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B8" w:rsidRDefault="00480C8C" w:rsidP="004A4B6D">
      <w:pPr>
        <w:ind w:left="1440"/>
        <w:rPr>
          <w:b/>
          <w:sz w:val="44"/>
          <w:szCs w:val="44"/>
          <w:u w:val="single"/>
        </w:rPr>
      </w:pPr>
      <w:r>
        <w:rPr>
          <w:b/>
          <w:noProof/>
          <w:sz w:val="44"/>
          <w:szCs w:val="44"/>
          <w:u w:val="single"/>
          <w:lang w:val="en-IE" w:eastAsia="en-IE"/>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180975</wp:posOffset>
            </wp:positionV>
            <wp:extent cx="17811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81175" cy="1476375"/>
                    </a:xfrm>
                    <a:prstGeom prst="rect">
                      <a:avLst/>
                    </a:prstGeom>
                    <a:noFill/>
                    <a:ln w="9525">
                      <a:noFill/>
                      <a:miter lim="800000"/>
                      <a:headEnd/>
                      <a:tailEnd/>
                    </a:ln>
                  </pic:spPr>
                </pic:pic>
              </a:graphicData>
            </a:graphic>
          </wp:anchor>
        </w:drawing>
      </w:r>
    </w:p>
    <w:p w:rsidR="004C44B8" w:rsidRDefault="004C44B8" w:rsidP="004A4B6D">
      <w:pPr>
        <w:ind w:left="1440"/>
        <w:rPr>
          <w:b/>
          <w:sz w:val="44"/>
          <w:szCs w:val="44"/>
          <w:u w:val="single"/>
        </w:rPr>
      </w:pPr>
    </w:p>
    <w:p w:rsidR="00480C8C" w:rsidRDefault="00480C8C" w:rsidP="004C44B8">
      <w:pPr>
        <w:pStyle w:val="Heading7"/>
        <w:ind w:left="2160" w:firstLine="720"/>
        <w:rPr>
          <w:b/>
          <w:sz w:val="44"/>
          <w:szCs w:val="44"/>
        </w:rPr>
      </w:pPr>
    </w:p>
    <w:p w:rsidR="00480C8C" w:rsidRDefault="00480C8C" w:rsidP="004C44B8">
      <w:pPr>
        <w:pStyle w:val="Heading7"/>
        <w:ind w:left="2160" w:firstLine="720"/>
        <w:rPr>
          <w:b/>
          <w:sz w:val="44"/>
          <w:szCs w:val="44"/>
        </w:rPr>
      </w:pPr>
    </w:p>
    <w:p w:rsidR="00480C8C" w:rsidRDefault="00480C8C" w:rsidP="004C44B8">
      <w:pPr>
        <w:pStyle w:val="Heading7"/>
        <w:ind w:left="2160" w:firstLine="720"/>
        <w:rPr>
          <w:b/>
          <w:sz w:val="44"/>
          <w:szCs w:val="44"/>
        </w:rPr>
      </w:pPr>
    </w:p>
    <w:p w:rsidR="004C44B8" w:rsidRPr="00480C8C" w:rsidRDefault="004C44B8" w:rsidP="004C44B8">
      <w:pPr>
        <w:pStyle w:val="Heading7"/>
        <w:ind w:left="2160" w:firstLine="720"/>
        <w:rPr>
          <w:rFonts w:ascii="Cambria" w:eastAsia="Times New Roman" w:hAnsi="Cambria" w:cs="Times New Roman"/>
          <w:b/>
          <w:color w:val="404040"/>
          <w:sz w:val="44"/>
          <w:szCs w:val="44"/>
        </w:rPr>
      </w:pPr>
      <w:r w:rsidRPr="00480C8C">
        <w:rPr>
          <w:b/>
          <w:sz w:val="44"/>
          <w:szCs w:val="44"/>
        </w:rPr>
        <w:t>THOMASTOWN NS</w:t>
      </w:r>
    </w:p>
    <w:p w:rsidR="00480C8C" w:rsidRDefault="004C44B8" w:rsidP="00480C8C">
      <w:pPr>
        <w:pStyle w:val="Heading7"/>
        <w:ind w:left="2880" w:firstLine="720"/>
        <w:rPr>
          <w:b/>
          <w:sz w:val="44"/>
          <w:szCs w:val="44"/>
        </w:rPr>
      </w:pPr>
      <w:r w:rsidRPr="00480C8C">
        <w:rPr>
          <w:b/>
          <w:sz w:val="44"/>
          <w:szCs w:val="44"/>
        </w:rPr>
        <w:t xml:space="preserve">Golden, </w:t>
      </w:r>
    </w:p>
    <w:p w:rsidR="004C44B8" w:rsidRPr="00480C8C" w:rsidRDefault="004C44B8" w:rsidP="004C44B8">
      <w:pPr>
        <w:pStyle w:val="Heading7"/>
        <w:ind w:left="2160" w:firstLine="720"/>
        <w:rPr>
          <w:b/>
          <w:sz w:val="44"/>
          <w:szCs w:val="44"/>
        </w:rPr>
      </w:pPr>
      <w:r w:rsidRPr="00480C8C">
        <w:rPr>
          <w:b/>
          <w:sz w:val="44"/>
          <w:szCs w:val="44"/>
        </w:rPr>
        <w:t>Co. Tipperary</w:t>
      </w:r>
    </w:p>
    <w:p w:rsidR="004C44B8" w:rsidRPr="00480C8C" w:rsidRDefault="004C44B8" w:rsidP="00480C8C">
      <w:pPr>
        <w:pStyle w:val="Heading7"/>
        <w:ind w:left="2880" w:firstLine="720"/>
        <w:rPr>
          <w:rFonts w:ascii="Cambria" w:eastAsia="Times New Roman" w:hAnsi="Cambria" w:cs="Times New Roman"/>
          <w:b/>
          <w:color w:val="404040"/>
          <w:sz w:val="44"/>
          <w:szCs w:val="44"/>
        </w:rPr>
      </w:pPr>
      <w:r w:rsidRPr="00480C8C">
        <w:rPr>
          <w:b/>
          <w:sz w:val="44"/>
          <w:szCs w:val="44"/>
        </w:rPr>
        <w:t xml:space="preserve">04620D  </w:t>
      </w:r>
    </w:p>
    <w:p w:rsidR="004C44B8" w:rsidRPr="00EE2934" w:rsidRDefault="004C44B8" w:rsidP="004C44B8">
      <w:pPr>
        <w:jc w:val="center"/>
        <w:rPr>
          <w:rFonts w:ascii="Arial" w:hAnsi="Arial" w:cs="Arial"/>
          <w:sz w:val="72"/>
          <w:szCs w:val="72"/>
        </w:rPr>
      </w:pPr>
    </w:p>
    <w:p w:rsidR="004C44B8" w:rsidRPr="00A13B87" w:rsidRDefault="004C44B8" w:rsidP="004C44B8">
      <w:pPr>
        <w:rPr>
          <w:rFonts w:ascii="Arial" w:hAnsi="Arial" w:cs="Arial"/>
          <w:sz w:val="40"/>
          <w:szCs w:val="40"/>
        </w:rPr>
      </w:pPr>
    </w:p>
    <w:p w:rsidR="004C44B8" w:rsidRPr="004C44B8" w:rsidRDefault="004C44B8" w:rsidP="004C44B8">
      <w:pPr>
        <w:pStyle w:val="Heading8"/>
        <w:ind w:left="1440" w:firstLine="720"/>
        <w:rPr>
          <w:rFonts w:ascii="Cambria" w:eastAsia="Times New Roman" w:hAnsi="Cambria" w:cs="Times New Roman"/>
          <w:b/>
          <w:color w:val="404040"/>
          <w:sz w:val="32"/>
          <w:szCs w:val="32"/>
        </w:rPr>
      </w:pPr>
      <w:r w:rsidRPr="004C44B8">
        <w:rPr>
          <w:rFonts w:ascii="Cambria" w:eastAsia="Times New Roman" w:hAnsi="Cambria" w:cs="Times New Roman"/>
          <w:b/>
          <w:color w:val="404040"/>
          <w:sz w:val="32"/>
          <w:szCs w:val="32"/>
        </w:rPr>
        <w:t>School Self-Evaluation Report</w:t>
      </w:r>
    </w:p>
    <w:p w:rsidR="004C44B8" w:rsidRPr="004C44B8" w:rsidRDefault="004C44B8" w:rsidP="004C44B8">
      <w:pPr>
        <w:jc w:val="center"/>
        <w:rPr>
          <w:rFonts w:ascii="Arial" w:hAnsi="Arial" w:cs="Arial"/>
          <w:b/>
          <w:sz w:val="32"/>
          <w:szCs w:val="32"/>
        </w:rPr>
      </w:pPr>
    </w:p>
    <w:p w:rsidR="004C44B8" w:rsidRPr="00A13B87" w:rsidRDefault="004C44B8" w:rsidP="004C44B8">
      <w:pPr>
        <w:jc w:val="center"/>
        <w:rPr>
          <w:rFonts w:ascii="Arial" w:hAnsi="Arial" w:cs="Arial"/>
          <w:b/>
          <w:sz w:val="48"/>
          <w:szCs w:val="48"/>
        </w:rPr>
      </w:pPr>
    </w:p>
    <w:p w:rsidR="004C44B8" w:rsidRPr="00A13B87" w:rsidRDefault="004C44B8" w:rsidP="004C44B8">
      <w:pPr>
        <w:jc w:val="center"/>
        <w:rPr>
          <w:rFonts w:ascii="Arial" w:hAnsi="Arial" w:cs="Arial"/>
          <w:bCs/>
          <w:sz w:val="32"/>
          <w:szCs w:val="32"/>
        </w:rPr>
      </w:pPr>
      <w:r w:rsidRPr="00A13B87">
        <w:rPr>
          <w:rFonts w:ascii="Arial" w:hAnsi="Arial" w:cs="Arial"/>
          <w:bCs/>
          <w:sz w:val="32"/>
          <w:szCs w:val="32"/>
        </w:rPr>
        <w:t>Evaluation period</w:t>
      </w:r>
      <w:r w:rsidRPr="00A13B87">
        <w:rPr>
          <w:rFonts w:ascii="Arial" w:hAnsi="Arial" w:cs="Arial"/>
          <w:b/>
          <w:bCs/>
          <w:sz w:val="32"/>
          <w:szCs w:val="32"/>
        </w:rPr>
        <w:t xml:space="preserve">: </w:t>
      </w:r>
      <w:r w:rsidR="00480C8C" w:rsidRPr="00480C8C">
        <w:rPr>
          <w:rFonts w:ascii="Arial" w:hAnsi="Arial" w:cs="Arial"/>
          <w:bCs/>
          <w:sz w:val="32"/>
          <w:szCs w:val="32"/>
        </w:rPr>
        <w:t xml:space="preserve">March </w:t>
      </w:r>
      <w:r w:rsidR="004F36C1" w:rsidRPr="00480C8C">
        <w:rPr>
          <w:rFonts w:ascii="Arial" w:hAnsi="Arial" w:cs="Arial"/>
          <w:bCs/>
          <w:sz w:val="32"/>
          <w:szCs w:val="32"/>
        </w:rPr>
        <w:t>2014 to</w:t>
      </w:r>
      <w:r w:rsidRPr="00480C8C">
        <w:rPr>
          <w:rFonts w:ascii="Arial" w:hAnsi="Arial" w:cs="Arial"/>
          <w:bCs/>
          <w:sz w:val="32"/>
          <w:szCs w:val="32"/>
        </w:rPr>
        <w:t xml:space="preserve"> </w:t>
      </w:r>
      <w:r w:rsidR="00480C8C" w:rsidRPr="00480C8C">
        <w:rPr>
          <w:rFonts w:ascii="Arial" w:hAnsi="Arial" w:cs="Arial"/>
          <w:bCs/>
          <w:sz w:val="32"/>
          <w:szCs w:val="32"/>
        </w:rPr>
        <w:t>June 2015</w:t>
      </w:r>
    </w:p>
    <w:p w:rsidR="004C44B8" w:rsidRPr="00A13B87" w:rsidRDefault="004C44B8" w:rsidP="004C44B8">
      <w:pPr>
        <w:jc w:val="center"/>
        <w:rPr>
          <w:rFonts w:ascii="Arial" w:hAnsi="Arial" w:cs="Arial"/>
          <w:sz w:val="40"/>
          <w:szCs w:val="40"/>
        </w:rPr>
      </w:pPr>
    </w:p>
    <w:p w:rsidR="004C44B8" w:rsidRPr="00A13B87" w:rsidRDefault="004C44B8" w:rsidP="004C44B8">
      <w:pPr>
        <w:jc w:val="center"/>
        <w:outlineLvl w:val="0"/>
        <w:rPr>
          <w:rFonts w:ascii="Arial" w:hAnsi="Arial" w:cs="Arial"/>
          <w:sz w:val="48"/>
          <w:szCs w:val="48"/>
        </w:rPr>
      </w:pPr>
      <w:r w:rsidRPr="00A13B87">
        <w:rPr>
          <w:rFonts w:ascii="Arial" w:hAnsi="Arial" w:cs="Arial"/>
          <w:sz w:val="48"/>
          <w:szCs w:val="48"/>
        </w:rPr>
        <w:t xml:space="preserve"> </w:t>
      </w:r>
    </w:p>
    <w:p w:rsidR="004C44B8" w:rsidRPr="00A13B87" w:rsidRDefault="004C44B8" w:rsidP="004C44B8">
      <w:pPr>
        <w:jc w:val="center"/>
        <w:outlineLvl w:val="0"/>
        <w:rPr>
          <w:rFonts w:ascii="Century Gothic" w:hAnsi="Century Gothic" w:cs="Arial"/>
          <w:sz w:val="40"/>
          <w:szCs w:val="40"/>
        </w:rPr>
      </w:pPr>
    </w:p>
    <w:p w:rsidR="004C44B8" w:rsidRPr="00A13B87" w:rsidRDefault="004C44B8" w:rsidP="004C44B8">
      <w:pPr>
        <w:jc w:val="center"/>
        <w:outlineLvl w:val="0"/>
        <w:rPr>
          <w:rFonts w:ascii="Arial" w:hAnsi="Arial" w:cs="Arial"/>
          <w:i/>
        </w:rPr>
      </w:pPr>
      <w:r w:rsidRPr="009A7612">
        <w:rPr>
          <w:rStyle w:val="Heading9Char"/>
          <w:rFonts w:ascii="Cambria" w:eastAsia="Times New Roman" w:hAnsi="Cambria" w:cs="Times New Roman"/>
          <w:color w:val="404040"/>
        </w:rPr>
        <w:t>Report issue date</w:t>
      </w:r>
      <w:r w:rsidRPr="00EE2934">
        <w:rPr>
          <w:rStyle w:val="Heading9Char"/>
          <w:rFonts w:ascii="Cambria" w:eastAsia="Times New Roman" w:hAnsi="Cambria" w:cs="Times New Roman"/>
          <w:color w:val="404040"/>
        </w:rPr>
        <w:t>:</w:t>
      </w:r>
      <w:r w:rsidRPr="00EE2934">
        <w:rPr>
          <w:rFonts w:ascii="Arial" w:hAnsi="Arial" w:cs="Arial"/>
          <w:sz w:val="32"/>
          <w:szCs w:val="32"/>
        </w:rPr>
        <w:t xml:space="preserve"> </w:t>
      </w:r>
      <w:r w:rsidR="00480C8C">
        <w:rPr>
          <w:rFonts w:ascii="Arial" w:hAnsi="Arial" w:cs="Arial"/>
          <w:i/>
          <w:sz w:val="32"/>
          <w:szCs w:val="32"/>
        </w:rPr>
        <w:t>June 2015</w:t>
      </w:r>
    </w:p>
    <w:p w:rsidR="004C44B8" w:rsidRDefault="004C44B8" w:rsidP="004A4B6D">
      <w:pPr>
        <w:ind w:left="1440"/>
        <w:rPr>
          <w:b/>
          <w:sz w:val="44"/>
          <w:szCs w:val="44"/>
          <w:u w:val="single"/>
        </w:rPr>
      </w:pPr>
    </w:p>
    <w:p w:rsidR="004C44B8" w:rsidRDefault="004C44B8" w:rsidP="004A4B6D">
      <w:pPr>
        <w:ind w:left="1440"/>
        <w:rPr>
          <w:b/>
          <w:sz w:val="44"/>
          <w:szCs w:val="44"/>
          <w:u w:val="single"/>
        </w:rPr>
      </w:pPr>
    </w:p>
    <w:p w:rsidR="00480C8C" w:rsidRDefault="00480C8C" w:rsidP="004A4B6D">
      <w:pPr>
        <w:ind w:left="1440"/>
        <w:rPr>
          <w:b/>
          <w:sz w:val="44"/>
          <w:szCs w:val="44"/>
          <w:u w:val="single"/>
        </w:rPr>
      </w:pPr>
    </w:p>
    <w:p w:rsidR="00135DA3" w:rsidRDefault="0029244A" w:rsidP="004A4B6D">
      <w:pPr>
        <w:ind w:left="1440"/>
        <w:rPr>
          <w:b/>
          <w:sz w:val="44"/>
          <w:szCs w:val="44"/>
          <w:u w:val="single"/>
        </w:rPr>
      </w:pPr>
      <w:r w:rsidRPr="0029244A">
        <w:rPr>
          <w:b/>
          <w:sz w:val="44"/>
          <w:szCs w:val="44"/>
          <w:u w:val="single"/>
        </w:rPr>
        <w:lastRenderedPageBreak/>
        <w:t>School Self-Evaluation Report</w:t>
      </w:r>
    </w:p>
    <w:p w:rsidR="004A4B6D" w:rsidRDefault="004A4B6D" w:rsidP="004A4B6D">
      <w:pPr>
        <w:ind w:left="1440"/>
        <w:rPr>
          <w:b/>
          <w:sz w:val="44"/>
          <w:szCs w:val="44"/>
          <w:u w:val="single"/>
        </w:rPr>
      </w:pPr>
    </w:p>
    <w:p w:rsidR="0029244A" w:rsidRDefault="0029244A" w:rsidP="0029244A"/>
    <w:p w:rsidR="0029244A" w:rsidRPr="0029244A" w:rsidRDefault="0029244A" w:rsidP="0029244A">
      <w:pPr>
        <w:pStyle w:val="ListParagraph"/>
        <w:numPr>
          <w:ilvl w:val="0"/>
          <w:numId w:val="2"/>
        </w:numPr>
        <w:rPr>
          <w:b/>
          <w:sz w:val="32"/>
          <w:szCs w:val="32"/>
        </w:rPr>
      </w:pPr>
      <w:r w:rsidRPr="0029244A">
        <w:rPr>
          <w:b/>
          <w:sz w:val="28"/>
          <w:szCs w:val="28"/>
        </w:rPr>
        <w:t xml:space="preserve"> </w:t>
      </w:r>
      <w:r w:rsidRPr="0029244A">
        <w:rPr>
          <w:b/>
          <w:sz w:val="32"/>
          <w:szCs w:val="32"/>
        </w:rPr>
        <w:t>The focus of the evaluation</w:t>
      </w:r>
    </w:p>
    <w:p w:rsidR="0029244A" w:rsidRDefault="0029244A" w:rsidP="0029244A"/>
    <w:p w:rsidR="0029244A" w:rsidRDefault="0029244A" w:rsidP="0029244A">
      <w:pPr>
        <w:ind w:left="360"/>
        <w:rPr>
          <w:sz w:val="28"/>
          <w:szCs w:val="28"/>
        </w:rPr>
      </w:pPr>
      <w:r w:rsidRPr="0029244A">
        <w:rPr>
          <w:sz w:val="28"/>
          <w:szCs w:val="28"/>
        </w:rPr>
        <w:t xml:space="preserve">A school self-evaluation of teaching and learning in </w:t>
      </w:r>
      <w:r w:rsidR="00B77F49">
        <w:rPr>
          <w:sz w:val="28"/>
          <w:szCs w:val="28"/>
        </w:rPr>
        <w:t>numeracy</w:t>
      </w:r>
      <w:r w:rsidRPr="0029244A">
        <w:rPr>
          <w:sz w:val="28"/>
          <w:szCs w:val="28"/>
        </w:rPr>
        <w:t xml:space="preserve"> was undertaken during </w:t>
      </w:r>
      <w:r>
        <w:rPr>
          <w:sz w:val="28"/>
          <w:szCs w:val="28"/>
        </w:rPr>
        <w:t xml:space="preserve">the school year </w:t>
      </w:r>
      <w:r w:rsidRPr="0029244A">
        <w:rPr>
          <w:sz w:val="28"/>
          <w:szCs w:val="28"/>
        </w:rPr>
        <w:t>201</w:t>
      </w:r>
      <w:r w:rsidR="00B77F49">
        <w:rPr>
          <w:sz w:val="28"/>
          <w:szCs w:val="28"/>
        </w:rPr>
        <w:t>4</w:t>
      </w:r>
      <w:r w:rsidRPr="0029244A">
        <w:rPr>
          <w:sz w:val="28"/>
          <w:szCs w:val="28"/>
        </w:rPr>
        <w:t>/201</w:t>
      </w:r>
      <w:r w:rsidR="00B77F49">
        <w:rPr>
          <w:sz w:val="28"/>
          <w:szCs w:val="28"/>
        </w:rPr>
        <w:t>5</w:t>
      </w:r>
      <w:r w:rsidRPr="0029244A">
        <w:rPr>
          <w:sz w:val="28"/>
          <w:szCs w:val="28"/>
        </w:rPr>
        <w:t>.</w:t>
      </w:r>
    </w:p>
    <w:p w:rsidR="0029244A" w:rsidRDefault="0029244A" w:rsidP="0029244A">
      <w:pPr>
        <w:ind w:left="360"/>
        <w:rPr>
          <w:sz w:val="28"/>
          <w:szCs w:val="28"/>
        </w:rPr>
      </w:pPr>
    </w:p>
    <w:p w:rsidR="0029244A" w:rsidRDefault="0029244A" w:rsidP="0029244A">
      <w:pPr>
        <w:ind w:left="360"/>
        <w:rPr>
          <w:sz w:val="28"/>
          <w:szCs w:val="28"/>
        </w:rPr>
      </w:pPr>
      <w:r w:rsidRPr="0029244A">
        <w:rPr>
          <w:b/>
          <w:sz w:val="28"/>
          <w:szCs w:val="28"/>
        </w:rPr>
        <w:t>This is a report on the finding of the evaluation.</w:t>
      </w:r>
    </w:p>
    <w:p w:rsidR="0029244A" w:rsidRDefault="0029244A" w:rsidP="0029244A">
      <w:pPr>
        <w:ind w:left="360"/>
        <w:rPr>
          <w:sz w:val="28"/>
          <w:szCs w:val="28"/>
        </w:rPr>
      </w:pPr>
    </w:p>
    <w:p w:rsidR="0029244A" w:rsidRDefault="0029244A" w:rsidP="0029244A">
      <w:pPr>
        <w:ind w:left="360"/>
        <w:rPr>
          <w:b/>
          <w:sz w:val="28"/>
          <w:szCs w:val="28"/>
        </w:rPr>
      </w:pPr>
      <w:r w:rsidRPr="0029244A">
        <w:rPr>
          <w:b/>
          <w:sz w:val="28"/>
          <w:szCs w:val="28"/>
        </w:rPr>
        <w:t>School Context</w:t>
      </w:r>
    </w:p>
    <w:p w:rsidR="0029244A" w:rsidRDefault="0029244A" w:rsidP="0029244A">
      <w:pPr>
        <w:ind w:left="360"/>
        <w:rPr>
          <w:b/>
          <w:sz w:val="28"/>
          <w:szCs w:val="28"/>
        </w:rPr>
      </w:pPr>
    </w:p>
    <w:p w:rsidR="0029244A" w:rsidRPr="0029244A" w:rsidRDefault="0029244A" w:rsidP="0029244A">
      <w:pPr>
        <w:pStyle w:val="ListParagraph"/>
        <w:numPr>
          <w:ilvl w:val="0"/>
          <w:numId w:val="3"/>
        </w:numPr>
        <w:rPr>
          <w:b/>
          <w:sz w:val="28"/>
          <w:szCs w:val="28"/>
        </w:rPr>
      </w:pPr>
      <w:r>
        <w:rPr>
          <w:sz w:val="28"/>
          <w:szCs w:val="28"/>
        </w:rPr>
        <w:t>This is a rural co-educational primary school</w:t>
      </w:r>
    </w:p>
    <w:p w:rsidR="0029244A" w:rsidRPr="0029244A" w:rsidRDefault="0029244A" w:rsidP="0029244A">
      <w:pPr>
        <w:pStyle w:val="ListParagraph"/>
        <w:numPr>
          <w:ilvl w:val="0"/>
          <w:numId w:val="3"/>
        </w:numPr>
        <w:rPr>
          <w:b/>
          <w:sz w:val="28"/>
          <w:szCs w:val="28"/>
        </w:rPr>
      </w:pPr>
      <w:r>
        <w:rPr>
          <w:sz w:val="28"/>
          <w:szCs w:val="28"/>
        </w:rPr>
        <w:t>There are currently 9</w:t>
      </w:r>
      <w:r w:rsidR="00B77F49">
        <w:rPr>
          <w:sz w:val="28"/>
          <w:szCs w:val="28"/>
        </w:rPr>
        <w:t>9</w:t>
      </w:r>
      <w:r>
        <w:rPr>
          <w:sz w:val="28"/>
          <w:szCs w:val="28"/>
        </w:rPr>
        <w:t xml:space="preserve"> pupils on roll</w:t>
      </w:r>
    </w:p>
    <w:p w:rsidR="0029244A" w:rsidRPr="0029244A" w:rsidRDefault="0029244A" w:rsidP="0029244A">
      <w:pPr>
        <w:pStyle w:val="ListParagraph"/>
        <w:numPr>
          <w:ilvl w:val="0"/>
          <w:numId w:val="3"/>
        </w:numPr>
        <w:rPr>
          <w:b/>
          <w:sz w:val="28"/>
          <w:szCs w:val="28"/>
        </w:rPr>
      </w:pPr>
      <w:r>
        <w:rPr>
          <w:sz w:val="28"/>
          <w:szCs w:val="28"/>
        </w:rPr>
        <w:t>There are five permanent teacher positions  including a teaching principal and  a shared learning support post</w:t>
      </w:r>
    </w:p>
    <w:p w:rsidR="0029244A" w:rsidRPr="0029244A" w:rsidRDefault="0029244A" w:rsidP="0029244A">
      <w:pPr>
        <w:pStyle w:val="ListParagraph"/>
        <w:numPr>
          <w:ilvl w:val="0"/>
          <w:numId w:val="3"/>
        </w:numPr>
        <w:rPr>
          <w:b/>
          <w:sz w:val="28"/>
          <w:szCs w:val="28"/>
        </w:rPr>
      </w:pPr>
      <w:r>
        <w:rPr>
          <w:sz w:val="28"/>
          <w:szCs w:val="28"/>
        </w:rPr>
        <w:t>The school administers Drumcondra English and Sigma-T Maths standardised tests from 1</w:t>
      </w:r>
      <w:r w:rsidRPr="0029244A">
        <w:rPr>
          <w:sz w:val="28"/>
          <w:szCs w:val="28"/>
          <w:vertAlign w:val="superscript"/>
        </w:rPr>
        <w:t>st</w:t>
      </w:r>
      <w:r>
        <w:rPr>
          <w:sz w:val="28"/>
          <w:szCs w:val="28"/>
        </w:rPr>
        <w:t xml:space="preserve"> to 6</w:t>
      </w:r>
      <w:r w:rsidRPr="0029244A">
        <w:rPr>
          <w:sz w:val="28"/>
          <w:szCs w:val="28"/>
          <w:vertAlign w:val="superscript"/>
        </w:rPr>
        <w:t>th</w:t>
      </w:r>
      <w:r>
        <w:rPr>
          <w:sz w:val="28"/>
          <w:szCs w:val="28"/>
        </w:rPr>
        <w:t xml:space="preserve"> class</w:t>
      </w:r>
    </w:p>
    <w:p w:rsidR="0029244A" w:rsidRDefault="0029244A" w:rsidP="0029244A">
      <w:pPr>
        <w:rPr>
          <w:b/>
          <w:sz w:val="28"/>
          <w:szCs w:val="28"/>
        </w:rPr>
      </w:pPr>
    </w:p>
    <w:p w:rsidR="0029244A" w:rsidRDefault="0029244A" w:rsidP="0029244A">
      <w:pPr>
        <w:pStyle w:val="ListParagraph"/>
        <w:numPr>
          <w:ilvl w:val="0"/>
          <w:numId w:val="2"/>
        </w:numPr>
        <w:rPr>
          <w:b/>
          <w:sz w:val="28"/>
          <w:szCs w:val="28"/>
        </w:rPr>
      </w:pPr>
      <w:r>
        <w:rPr>
          <w:b/>
          <w:sz w:val="28"/>
          <w:szCs w:val="28"/>
        </w:rPr>
        <w:t>The Findings</w:t>
      </w:r>
    </w:p>
    <w:p w:rsidR="00A01E84" w:rsidRDefault="00A01E84" w:rsidP="00A01E84">
      <w:pPr>
        <w:ind w:left="360"/>
        <w:rPr>
          <w:b/>
          <w:sz w:val="28"/>
          <w:szCs w:val="28"/>
        </w:rPr>
      </w:pPr>
    </w:p>
    <w:p w:rsidR="00A01E84" w:rsidRPr="00B77F49" w:rsidRDefault="00A01E84" w:rsidP="00A01E84">
      <w:pPr>
        <w:pStyle w:val="ListParagraph"/>
        <w:numPr>
          <w:ilvl w:val="0"/>
          <w:numId w:val="4"/>
        </w:numPr>
        <w:rPr>
          <w:b/>
          <w:sz w:val="28"/>
          <w:szCs w:val="28"/>
        </w:rPr>
      </w:pPr>
      <w:r>
        <w:rPr>
          <w:sz w:val="28"/>
          <w:szCs w:val="28"/>
        </w:rPr>
        <w:t xml:space="preserve">Standardised test results in </w:t>
      </w:r>
      <w:r w:rsidR="00B77F49">
        <w:rPr>
          <w:sz w:val="28"/>
          <w:szCs w:val="28"/>
        </w:rPr>
        <w:t>Maths</w:t>
      </w:r>
      <w:r>
        <w:rPr>
          <w:sz w:val="28"/>
          <w:szCs w:val="28"/>
        </w:rPr>
        <w:t xml:space="preserve"> show that on average pupils are performing above the national norm</w:t>
      </w:r>
      <w:r w:rsidR="00B77F49">
        <w:rPr>
          <w:sz w:val="28"/>
          <w:szCs w:val="28"/>
        </w:rPr>
        <w:t>. 27% of pupils scored Sten 8-10 and 89% of all 1</w:t>
      </w:r>
      <w:r w:rsidR="00B77F49" w:rsidRPr="00B77F49">
        <w:rPr>
          <w:sz w:val="28"/>
          <w:szCs w:val="28"/>
          <w:vertAlign w:val="superscript"/>
        </w:rPr>
        <w:t>st</w:t>
      </w:r>
      <w:r w:rsidR="00B77F49">
        <w:rPr>
          <w:sz w:val="28"/>
          <w:szCs w:val="28"/>
        </w:rPr>
        <w:t xml:space="preserve"> – 6</w:t>
      </w:r>
      <w:r w:rsidR="00B77F49" w:rsidRPr="00B77F49">
        <w:rPr>
          <w:sz w:val="28"/>
          <w:szCs w:val="28"/>
          <w:vertAlign w:val="superscript"/>
        </w:rPr>
        <w:t>th</w:t>
      </w:r>
      <w:r w:rsidR="00B77F49">
        <w:rPr>
          <w:sz w:val="28"/>
          <w:szCs w:val="28"/>
        </w:rPr>
        <w:t xml:space="preserve"> class pupils score </w:t>
      </w:r>
      <w:r w:rsidR="000A7531">
        <w:rPr>
          <w:sz w:val="28"/>
          <w:szCs w:val="28"/>
        </w:rPr>
        <w:t>Sten 5 or higher.</w:t>
      </w:r>
    </w:p>
    <w:p w:rsidR="00B77F49" w:rsidRPr="00B77F49" w:rsidRDefault="00B77F49" w:rsidP="00A01E84">
      <w:pPr>
        <w:pStyle w:val="ListParagraph"/>
        <w:numPr>
          <w:ilvl w:val="0"/>
          <w:numId w:val="4"/>
        </w:numPr>
        <w:rPr>
          <w:b/>
          <w:sz w:val="28"/>
          <w:szCs w:val="28"/>
        </w:rPr>
      </w:pPr>
      <w:r>
        <w:rPr>
          <w:sz w:val="28"/>
          <w:szCs w:val="28"/>
        </w:rPr>
        <w:t>Analysis of standardised test data over the last four years show a steady trend of improvement in standardised test results</w:t>
      </w:r>
      <w:r w:rsidR="00FC4D2B">
        <w:rPr>
          <w:sz w:val="28"/>
          <w:szCs w:val="28"/>
        </w:rPr>
        <w:t xml:space="preserve"> (the figure for Sten</w:t>
      </w:r>
      <w:r w:rsidR="000A7531">
        <w:rPr>
          <w:sz w:val="28"/>
          <w:szCs w:val="28"/>
        </w:rPr>
        <w:t xml:space="preserve"> 5 or higher stood at 76% in 2012)</w:t>
      </w:r>
    </w:p>
    <w:p w:rsidR="00B77F49" w:rsidRPr="00B77F49" w:rsidRDefault="00B77F49" w:rsidP="00B77F49">
      <w:pPr>
        <w:pStyle w:val="ListParagraph"/>
        <w:numPr>
          <w:ilvl w:val="0"/>
          <w:numId w:val="4"/>
        </w:numPr>
        <w:rPr>
          <w:b/>
          <w:sz w:val="28"/>
          <w:szCs w:val="28"/>
        </w:rPr>
      </w:pPr>
      <w:r>
        <w:rPr>
          <w:sz w:val="28"/>
          <w:szCs w:val="28"/>
        </w:rPr>
        <w:t>Analysis of recent test results show that the school performs well in the areas of number (62% 2014</w:t>
      </w:r>
      <w:r w:rsidR="006B1508">
        <w:rPr>
          <w:sz w:val="28"/>
          <w:szCs w:val="28"/>
        </w:rPr>
        <w:t xml:space="preserve"> 1</w:t>
      </w:r>
      <w:r w:rsidR="006B1508" w:rsidRPr="006B1508">
        <w:rPr>
          <w:sz w:val="28"/>
          <w:szCs w:val="28"/>
          <w:vertAlign w:val="superscript"/>
        </w:rPr>
        <w:t>st</w:t>
      </w:r>
      <w:r w:rsidR="006B1508">
        <w:rPr>
          <w:sz w:val="28"/>
          <w:szCs w:val="28"/>
        </w:rPr>
        <w:t xml:space="preserve"> to 4</w:t>
      </w:r>
      <w:r w:rsidR="006B1508" w:rsidRPr="006B1508">
        <w:rPr>
          <w:sz w:val="28"/>
          <w:szCs w:val="28"/>
          <w:vertAlign w:val="superscript"/>
        </w:rPr>
        <w:t>th</w:t>
      </w:r>
      <w:r w:rsidR="006B1508">
        <w:rPr>
          <w:sz w:val="28"/>
          <w:szCs w:val="28"/>
        </w:rPr>
        <w:t xml:space="preserve"> class</w:t>
      </w:r>
      <w:r>
        <w:rPr>
          <w:sz w:val="28"/>
          <w:szCs w:val="28"/>
        </w:rPr>
        <w:t>), algebra</w:t>
      </w:r>
      <w:r w:rsidRPr="00B77F49">
        <w:rPr>
          <w:sz w:val="28"/>
          <w:szCs w:val="28"/>
        </w:rPr>
        <w:t xml:space="preserve"> (</w:t>
      </w:r>
      <w:r>
        <w:rPr>
          <w:sz w:val="28"/>
          <w:szCs w:val="28"/>
        </w:rPr>
        <w:t>62% 2014</w:t>
      </w:r>
      <w:r w:rsidR="006B1508">
        <w:rPr>
          <w:sz w:val="28"/>
          <w:szCs w:val="28"/>
        </w:rPr>
        <w:t xml:space="preserve"> 1</w:t>
      </w:r>
      <w:r w:rsidR="006B1508" w:rsidRPr="006B1508">
        <w:rPr>
          <w:sz w:val="28"/>
          <w:szCs w:val="28"/>
          <w:vertAlign w:val="superscript"/>
        </w:rPr>
        <w:t>st</w:t>
      </w:r>
      <w:r w:rsidR="006B1508">
        <w:rPr>
          <w:sz w:val="28"/>
          <w:szCs w:val="28"/>
        </w:rPr>
        <w:t xml:space="preserve"> to 4</w:t>
      </w:r>
      <w:r w:rsidR="006B1508" w:rsidRPr="006B1508">
        <w:rPr>
          <w:sz w:val="28"/>
          <w:szCs w:val="28"/>
          <w:vertAlign w:val="superscript"/>
        </w:rPr>
        <w:t>th</w:t>
      </w:r>
      <w:r w:rsidR="006B1508">
        <w:rPr>
          <w:sz w:val="28"/>
          <w:szCs w:val="28"/>
        </w:rPr>
        <w:t xml:space="preserve"> class</w:t>
      </w:r>
      <w:r>
        <w:rPr>
          <w:sz w:val="28"/>
          <w:szCs w:val="28"/>
        </w:rPr>
        <w:t>)</w:t>
      </w:r>
      <w:r w:rsidRPr="00B77F49">
        <w:rPr>
          <w:sz w:val="28"/>
          <w:szCs w:val="28"/>
        </w:rPr>
        <w:t xml:space="preserve"> and also understanding concepts and recalling facts</w:t>
      </w:r>
      <w:r>
        <w:rPr>
          <w:sz w:val="28"/>
          <w:szCs w:val="28"/>
        </w:rPr>
        <w:t xml:space="preserve"> (66% 2014</w:t>
      </w:r>
      <w:r w:rsidR="006B1508">
        <w:rPr>
          <w:sz w:val="28"/>
          <w:szCs w:val="28"/>
        </w:rPr>
        <w:t xml:space="preserve"> 1</w:t>
      </w:r>
      <w:r w:rsidR="006B1508" w:rsidRPr="006B1508">
        <w:rPr>
          <w:sz w:val="28"/>
          <w:szCs w:val="28"/>
          <w:vertAlign w:val="superscript"/>
        </w:rPr>
        <w:t>st</w:t>
      </w:r>
      <w:r w:rsidR="006B1508">
        <w:rPr>
          <w:sz w:val="28"/>
          <w:szCs w:val="28"/>
        </w:rPr>
        <w:t xml:space="preserve"> to 4</w:t>
      </w:r>
      <w:r w:rsidR="006B1508" w:rsidRPr="006B1508">
        <w:rPr>
          <w:sz w:val="28"/>
          <w:szCs w:val="28"/>
          <w:vertAlign w:val="superscript"/>
        </w:rPr>
        <w:t>th</w:t>
      </w:r>
      <w:r w:rsidR="006B1508">
        <w:rPr>
          <w:sz w:val="28"/>
          <w:szCs w:val="28"/>
        </w:rPr>
        <w:t xml:space="preserve"> class</w:t>
      </w:r>
      <w:r>
        <w:rPr>
          <w:sz w:val="28"/>
          <w:szCs w:val="28"/>
        </w:rPr>
        <w:t>)</w:t>
      </w:r>
      <w:r w:rsidRPr="00B77F49">
        <w:rPr>
          <w:sz w:val="28"/>
          <w:szCs w:val="28"/>
        </w:rPr>
        <w:t>.</w:t>
      </w:r>
    </w:p>
    <w:p w:rsidR="00A01E84" w:rsidRPr="00FC4D2B" w:rsidRDefault="00A01E84" w:rsidP="00A01E84">
      <w:pPr>
        <w:pStyle w:val="ListParagraph"/>
        <w:numPr>
          <w:ilvl w:val="0"/>
          <w:numId w:val="4"/>
        </w:numPr>
        <w:rPr>
          <w:b/>
          <w:sz w:val="28"/>
          <w:szCs w:val="28"/>
        </w:rPr>
      </w:pPr>
      <w:r>
        <w:rPr>
          <w:sz w:val="28"/>
          <w:szCs w:val="28"/>
        </w:rPr>
        <w:t xml:space="preserve">Responses from a survey of parents </w:t>
      </w:r>
      <w:r w:rsidR="00B77F49">
        <w:rPr>
          <w:sz w:val="28"/>
          <w:szCs w:val="28"/>
        </w:rPr>
        <w:t xml:space="preserve">conducted by the Inspectorate </w:t>
      </w:r>
      <w:r>
        <w:rPr>
          <w:sz w:val="28"/>
          <w:szCs w:val="28"/>
        </w:rPr>
        <w:t xml:space="preserve">show that en masse parents </w:t>
      </w:r>
      <w:r w:rsidR="00B77F49">
        <w:rPr>
          <w:sz w:val="28"/>
          <w:szCs w:val="28"/>
        </w:rPr>
        <w:t xml:space="preserve">believe that the school is helping children to progress at maths. </w:t>
      </w:r>
      <w:r w:rsidR="000A7531">
        <w:rPr>
          <w:sz w:val="28"/>
          <w:szCs w:val="28"/>
        </w:rPr>
        <w:t xml:space="preserve">100% of </w:t>
      </w:r>
      <w:r w:rsidR="00FC4D2B">
        <w:rPr>
          <w:sz w:val="28"/>
          <w:szCs w:val="28"/>
        </w:rPr>
        <w:t>parents’</w:t>
      </w:r>
      <w:r w:rsidR="000A7531">
        <w:rPr>
          <w:sz w:val="28"/>
          <w:szCs w:val="28"/>
        </w:rPr>
        <w:t xml:space="preserve"> responses agreed or strongly agreed with the statement ‘The school is helping my child to progress in Maths.’</w:t>
      </w:r>
    </w:p>
    <w:p w:rsidR="00FC4D2B" w:rsidRPr="00643B6D" w:rsidRDefault="00643B6D" w:rsidP="00A01E84">
      <w:pPr>
        <w:pStyle w:val="ListParagraph"/>
        <w:numPr>
          <w:ilvl w:val="0"/>
          <w:numId w:val="4"/>
        </w:numPr>
        <w:rPr>
          <w:b/>
          <w:sz w:val="28"/>
          <w:szCs w:val="28"/>
        </w:rPr>
      </w:pPr>
      <w:r>
        <w:rPr>
          <w:sz w:val="28"/>
          <w:szCs w:val="28"/>
        </w:rPr>
        <w:t xml:space="preserve">An interesting finding from the teacher’s survey was that 4/5 teachers felt that the school needed to provide further advice to parents on engaging with their child on Maths related activities in the home. 4/5 </w:t>
      </w:r>
      <w:r w:rsidR="005D4345">
        <w:rPr>
          <w:sz w:val="28"/>
          <w:szCs w:val="28"/>
        </w:rPr>
        <w:t xml:space="preserve">teachers </w:t>
      </w:r>
      <w:r>
        <w:rPr>
          <w:sz w:val="28"/>
          <w:szCs w:val="28"/>
        </w:rPr>
        <w:t xml:space="preserve">also </w:t>
      </w:r>
      <w:r w:rsidR="005D4345">
        <w:rPr>
          <w:sz w:val="28"/>
          <w:szCs w:val="28"/>
        </w:rPr>
        <w:lastRenderedPageBreak/>
        <w:t>believes</w:t>
      </w:r>
      <w:r>
        <w:rPr>
          <w:sz w:val="28"/>
          <w:szCs w:val="28"/>
        </w:rPr>
        <w:t xml:space="preserve"> that more information needs to be provided to parents on content and mathematical language.</w:t>
      </w:r>
    </w:p>
    <w:p w:rsidR="00643B6D" w:rsidRPr="00643B6D" w:rsidRDefault="00643B6D" w:rsidP="00A01E84">
      <w:pPr>
        <w:pStyle w:val="ListParagraph"/>
        <w:numPr>
          <w:ilvl w:val="0"/>
          <w:numId w:val="4"/>
        </w:numPr>
        <w:rPr>
          <w:b/>
          <w:sz w:val="28"/>
          <w:szCs w:val="28"/>
        </w:rPr>
      </w:pPr>
      <w:r>
        <w:rPr>
          <w:sz w:val="28"/>
          <w:szCs w:val="28"/>
        </w:rPr>
        <w:t xml:space="preserve">Another finding from the survey carried out </w:t>
      </w:r>
      <w:r w:rsidR="004F36C1">
        <w:rPr>
          <w:sz w:val="28"/>
          <w:szCs w:val="28"/>
        </w:rPr>
        <w:t>with</w:t>
      </w:r>
      <w:r>
        <w:rPr>
          <w:sz w:val="28"/>
          <w:szCs w:val="28"/>
        </w:rPr>
        <w:t xml:space="preserve"> teachers was that </w:t>
      </w:r>
      <w:r w:rsidR="006B1508">
        <w:rPr>
          <w:sz w:val="28"/>
          <w:szCs w:val="28"/>
        </w:rPr>
        <w:t xml:space="preserve">4/5 </w:t>
      </w:r>
      <w:r>
        <w:rPr>
          <w:sz w:val="28"/>
          <w:szCs w:val="28"/>
        </w:rPr>
        <w:t xml:space="preserve">teachers believe there needs to be an agreed list of terminology and language for each class level and that all teachers should be aware of the language being used in different classrooms. </w:t>
      </w:r>
    </w:p>
    <w:p w:rsidR="00A01E84" w:rsidRPr="00A01E84" w:rsidRDefault="00643B6D" w:rsidP="005D4345">
      <w:pPr>
        <w:pStyle w:val="ListParagraph"/>
        <w:numPr>
          <w:ilvl w:val="0"/>
          <w:numId w:val="4"/>
        </w:numPr>
        <w:rPr>
          <w:b/>
          <w:sz w:val="28"/>
          <w:szCs w:val="28"/>
        </w:rPr>
      </w:pPr>
      <w:r>
        <w:rPr>
          <w:sz w:val="28"/>
          <w:szCs w:val="28"/>
        </w:rPr>
        <w:t xml:space="preserve">Problem solving is an area that also requires attention. </w:t>
      </w:r>
      <w:r w:rsidR="005D4345">
        <w:rPr>
          <w:sz w:val="28"/>
          <w:szCs w:val="28"/>
        </w:rPr>
        <w:t xml:space="preserve">44% was the average score for pupils </w:t>
      </w:r>
      <w:r w:rsidR="006B1508">
        <w:rPr>
          <w:sz w:val="28"/>
          <w:szCs w:val="28"/>
        </w:rPr>
        <w:t>s</w:t>
      </w:r>
      <w:r w:rsidR="005D4345">
        <w:rPr>
          <w:sz w:val="28"/>
          <w:szCs w:val="28"/>
        </w:rPr>
        <w:t>olving word problems from 1</w:t>
      </w:r>
      <w:r w:rsidR="005D4345" w:rsidRPr="005D4345">
        <w:rPr>
          <w:sz w:val="28"/>
          <w:szCs w:val="28"/>
          <w:vertAlign w:val="superscript"/>
        </w:rPr>
        <w:t>st</w:t>
      </w:r>
      <w:r w:rsidR="005D4345">
        <w:rPr>
          <w:sz w:val="28"/>
          <w:szCs w:val="28"/>
        </w:rPr>
        <w:t xml:space="preserve"> – 4</w:t>
      </w:r>
      <w:r w:rsidR="005D4345" w:rsidRPr="005D4345">
        <w:rPr>
          <w:sz w:val="28"/>
          <w:szCs w:val="28"/>
          <w:vertAlign w:val="superscript"/>
        </w:rPr>
        <w:t>th</w:t>
      </w:r>
      <w:r w:rsidR="005D4345">
        <w:rPr>
          <w:sz w:val="28"/>
          <w:szCs w:val="28"/>
        </w:rPr>
        <w:t xml:space="preserve"> in the Maths Sigma T 2014.Teachers also note problem solving as an area f</w:t>
      </w:r>
      <w:r w:rsidR="004F36C1">
        <w:rPr>
          <w:sz w:val="28"/>
          <w:szCs w:val="28"/>
        </w:rPr>
        <w:t>or</w:t>
      </w:r>
      <w:r w:rsidR="005D4345">
        <w:rPr>
          <w:sz w:val="28"/>
          <w:szCs w:val="28"/>
        </w:rPr>
        <w:t xml:space="preserve"> improvement in a staff SCOT analysis. 4/5 teachers feel there is no agreement on a strategy being used to support pupils</w:t>
      </w:r>
      <w:r w:rsidR="00D66AE5">
        <w:rPr>
          <w:sz w:val="28"/>
          <w:szCs w:val="28"/>
        </w:rPr>
        <w:t>’</w:t>
      </w:r>
      <w:r w:rsidR="005D4345">
        <w:rPr>
          <w:sz w:val="28"/>
          <w:szCs w:val="28"/>
        </w:rPr>
        <w:t xml:space="preserve"> problem solving.</w:t>
      </w:r>
    </w:p>
    <w:p w:rsidR="009934DE" w:rsidRPr="001B70DC" w:rsidRDefault="00D66AE5" w:rsidP="001B70DC">
      <w:pPr>
        <w:pStyle w:val="ListParagraph"/>
        <w:numPr>
          <w:ilvl w:val="0"/>
          <w:numId w:val="4"/>
        </w:numPr>
        <w:rPr>
          <w:b/>
          <w:sz w:val="28"/>
          <w:szCs w:val="28"/>
        </w:rPr>
      </w:pPr>
      <w:r>
        <w:rPr>
          <w:sz w:val="28"/>
          <w:szCs w:val="28"/>
        </w:rPr>
        <w:t>40% of pupils surveyed indicate that they have trouble getting started on a problem that is new and 52% say that they use a strategy to solve a problem. Furthermore, 33% say they use maths games, websites or puzzles in class</w:t>
      </w:r>
      <w:r w:rsidR="006B1508">
        <w:rPr>
          <w:sz w:val="28"/>
          <w:szCs w:val="28"/>
        </w:rPr>
        <w:t xml:space="preserve"> and 38% take time to estimate before doing a problem</w:t>
      </w:r>
      <w:r>
        <w:rPr>
          <w:sz w:val="28"/>
          <w:szCs w:val="28"/>
        </w:rPr>
        <w:t>.</w:t>
      </w:r>
    </w:p>
    <w:p w:rsidR="009934DE" w:rsidRDefault="009934DE" w:rsidP="009934DE">
      <w:pPr>
        <w:rPr>
          <w:b/>
          <w:sz w:val="28"/>
          <w:szCs w:val="28"/>
        </w:rPr>
      </w:pPr>
    </w:p>
    <w:p w:rsidR="009934DE" w:rsidRDefault="009934DE" w:rsidP="009934DE">
      <w:pPr>
        <w:pStyle w:val="ListParagraph"/>
        <w:numPr>
          <w:ilvl w:val="0"/>
          <w:numId w:val="2"/>
        </w:numPr>
        <w:rPr>
          <w:b/>
          <w:sz w:val="28"/>
          <w:szCs w:val="28"/>
        </w:rPr>
      </w:pPr>
      <w:r>
        <w:rPr>
          <w:b/>
          <w:sz w:val="28"/>
          <w:szCs w:val="28"/>
        </w:rPr>
        <w:t>Progress made on previously identified targets identified in the current SIP</w:t>
      </w:r>
    </w:p>
    <w:p w:rsidR="009934DE" w:rsidRDefault="009934DE" w:rsidP="009934DE">
      <w:pPr>
        <w:pStyle w:val="ListParagraph"/>
        <w:rPr>
          <w:sz w:val="28"/>
          <w:szCs w:val="28"/>
        </w:rPr>
      </w:pPr>
      <w:r>
        <w:rPr>
          <w:sz w:val="28"/>
          <w:szCs w:val="28"/>
        </w:rPr>
        <w:t>N/A for year one as SIP not in place yet</w:t>
      </w:r>
    </w:p>
    <w:p w:rsidR="003D72A5" w:rsidRDefault="003D72A5" w:rsidP="009934DE">
      <w:pPr>
        <w:pStyle w:val="ListParagraph"/>
        <w:rPr>
          <w:sz w:val="28"/>
          <w:szCs w:val="28"/>
        </w:rPr>
      </w:pPr>
    </w:p>
    <w:p w:rsidR="003D72A5" w:rsidRDefault="003D72A5" w:rsidP="003D72A5">
      <w:pPr>
        <w:pStyle w:val="ListParagraph"/>
        <w:numPr>
          <w:ilvl w:val="0"/>
          <w:numId w:val="2"/>
        </w:numPr>
        <w:rPr>
          <w:b/>
          <w:sz w:val="28"/>
          <w:szCs w:val="28"/>
        </w:rPr>
      </w:pPr>
      <w:r>
        <w:rPr>
          <w:b/>
          <w:sz w:val="28"/>
          <w:szCs w:val="28"/>
        </w:rPr>
        <w:t>Summary of school self-evaluation findings</w:t>
      </w:r>
    </w:p>
    <w:p w:rsidR="003D72A5" w:rsidRDefault="003D72A5" w:rsidP="003D72A5">
      <w:pPr>
        <w:rPr>
          <w:b/>
          <w:sz w:val="28"/>
          <w:szCs w:val="28"/>
        </w:rPr>
      </w:pPr>
    </w:p>
    <w:p w:rsidR="003D72A5" w:rsidRDefault="003D72A5" w:rsidP="003D72A5">
      <w:pPr>
        <w:ind w:left="360"/>
        <w:rPr>
          <w:sz w:val="28"/>
          <w:szCs w:val="28"/>
        </w:rPr>
      </w:pPr>
      <w:r>
        <w:rPr>
          <w:sz w:val="28"/>
          <w:szCs w:val="28"/>
        </w:rPr>
        <w:t>Our school has strengths in the following areas:</w:t>
      </w:r>
    </w:p>
    <w:p w:rsidR="003D72A5" w:rsidRDefault="003D72A5" w:rsidP="003D72A5">
      <w:pPr>
        <w:ind w:left="360"/>
        <w:rPr>
          <w:sz w:val="28"/>
          <w:szCs w:val="28"/>
        </w:rPr>
      </w:pPr>
    </w:p>
    <w:p w:rsidR="003D72A5" w:rsidRDefault="006B1508" w:rsidP="009F06EC">
      <w:pPr>
        <w:pStyle w:val="ListParagraph"/>
        <w:numPr>
          <w:ilvl w:val="0"/>
          <w:numId w:val="5"/>
        </w:numPr>
        <w:rPr>
          <w:sz w:val="28"/>
          <w:szCs w:val="28"/>
        </w:rPr>
      </w:pPr>
      <w:r>
        <w:rPr>
          <w:sz w:val="28"/>
          <w:szCs w:val="28"/>
        </w:rPr>
        <w:t xml:space="preserve">89% of pupils at and above </w:t>
      </w:r>
      <w:proofErr w:type="spellStart"/>
      <w:r>
        <w:rPr>
          <w:sz w:val="28"/>
          <w:szCs w:val="28"/>
        </w:rPr>
        <w:t>Sten</w:t>
      </w:r>
      <w:proofErr w:type="spellEnd"/>
      <w:r>
        <w:rPr>
          <w:sz w:val="28"/>
          <w:szCs w:val="28"/>
        </w:rPr>
        <w:t xml:space="preserve"> 5</w:t>
      </w:r>
    </w:p>
    <w:p w:rsidR="009F06EC" w:rsidRDefault="0043065D" w:rsidP="009F06EC">
      <w:pPr>
        <w:pStyle w:val="ListParagraph"/>
        <w:numPr>
          <w:ilvl w:val="0"/>
          <w:numId w:val="5"/>
        </w:numPr>
        <w:rPr>
          <w:sz w:val="28"/>
          <w:szCs w:val="28"/>
        </w:rPr>
      </w:pPr>
      <w:r>
        <w:rPr>
          <w:sz w:val="28"/>
          <w:szCs w:val="28"/>
        </w:rPr>
        <w:t>Learning Support Maths groups and team teaching has helped to improve the attainment levels of children</w:t>
      </w:r>
    </w:p>
    <w:p w:rsidR="0043065D" w:rsidRPr="009F06EC" w:rsidRDefault="0043065D" w:rsidP="009F06EC">
      <w:pPr>
        <w:pStyle w:val="ListParagraph"/>
        <w:numPr>
          <w:ilvl w:val="0"/>
          <w:numId w:val="5"/>
        </w:numPr>
        <w:rPr>
          <w:sz w:val="28"/>
          <w:szCs w:val="28"/>
        </w:rPr>
      </w:pPr>
      <w:r>
        <w:rPr>
          <w:sz w:val="28"/>
          <w:szCs w:val="28"/>
        </w:rPr>
        <w:t>New Wave Maths books and Tables Champion books are a big help in reinforcing Maths concepts</w:t>
      </w:r>
    </w:p>
    <w:p w:rsidR="009F06EC" w:rsidRDefault="009F06EC" w:rsidP="009F06EC">
      <w:pPr>
        <w:pStyle w:val="ListParagraph"/>
        <w:numPr>
          <w:ilvl w:val="0"/>
          <w:numId w:val="7"/>
        </w:numPr>
        <w:rPr>
          <w:sz w:val="28"/>
          <w:szCs w:val="28"/>
        </w:rPr>
      </w:pPr>
      <w:r>
        <w:rPr>
          <w:sz w:val="28"/>
          <w:szCs w:val="28"/>
        </w:rPr>
        <w:t xml:space="preserve">Parents were positive about </w:t>
      </w:r>
      <w:r w:rsidR="006B1508">
        <w:rPr>
          <w:sz w:val="28"/>
          <w:szCs w:val="28"/>
        </w:rPr>
        <w:t>the school helping their child progress with Maths (100%)</w:t>
      </w:r>
    </w:p>
    <w:p w:rsidR="009F06EC" w:rsidRPr="004A4B6D" w:rsidRDefault="006B1508" w:rsidP="004A4B6D">
      <w:pPr>
        <w:pStyle w:val="ListParagraph"/>
        <w:numPr>
          <w:ilvl w:val="0"/>
          <w:numId w:val="7"/>
        </w:numPr>
        <w:rPr>
          <w:sz w:val="28"/>
          <w:szCs w:val="28"/>
        </w:rPr>
      </w:pPr>
      <w:r>
        <w:rPr>
          <w:sz w:val="28"/>
          <w:szCs w:val="28"/>
        </w:rPr>
        <w:t>Pupils in the older class say that they like Maths (83%)</w:t>
      </w:r>
    </w:p>
    <w:p w:rsidR="009F06EC" w:rsidRDefault="009F06EC" w:rsidP="009F06EC">
      <w:pPr>
        <w:pStyle w:val="ListParagraph"/>
        <w:numPr>
          <w:ilvl w:val="0"/>
          <w:numId w:val="6"/>
        </w:numPr>
        <w:rPr>
          <w:sz w:val="28"/>
          <w:szCs w:val="28"/>
        </w:rPr>
      </w:pPr>
      <w:r>
        <w:rPr>
          <w:sz w:val="28"/>
          <w:szCs w:val="28"/>
        </w:rPr>
        <w:t>Regular assessment both informal and formal. These assessments are carried out by the class teacher and the learning support teachers.</w:t>
      </w:r>
    </w:p>
    <w:p w:rsidR="009F06EC" w:rsidRDefault="009F06EC" w:rsidP="009F06EC">
      <w:pPr>
        <w:pStyle w:val="ListParagraph"/>
        <w:numPr>
          <w:ilvl w:val="0"/>
          <w:numId w:val="6"/>
        </w:numPr>
        <w:rPr>
          <w:sz w:val="28"/>
          <w:szCs w:val="28"/>
        </w:rPr>
      </w:pPr>
      <w:r>
        <w:rPr>
          <w:sz w:val="28"/>
          <w:szCs w:val="28"/>
        </w:rPr>
        <w:t>Lessons are planned to meet the needs of different learning styles</w:t>
      </w:r>
      <w:r w:rsidR="0043065D">
        <w:rPr>
          <w:sz w:val="28"/>
          <w:szCs w:val="28"/>
        </w:rPr>
        <w:t xml:space="preserve"> and include regular opportunities for group work, paired work and peer tutoring.</w:t>
      </w:r>
    </w:p>
    <w:p w:rsidR="003D72A5" w:rsidRDefault="003D72A5" w:rsidP="003D72A5">
      <w:pPr>
        <w:ind w:left="360"/>
        <w:rPr>
          <w:sz w:val="28"/>
          <w:szCs w:val="28"/>
        </w:rPr>
      </w:pPr>
    </w:p>
    <w:p w:rsidR="0043065D" w:rsidRDefault="0043065D" w:rsidP="003D72A5">
      <w:pPr>
        <w:ind w:left="360"/>
        <w:rPr>
          <w:sz w:val="28"/>
          <w:szCs w:val="28"/>
        </w:rPr>
      </w:pPr>
    </w:p>
    <w:p w:rsidR="003D72A5" w:rsidRPr="005D4345" w:rsidRDefault="003D72A5" w:rsidP="003D72A5">
      <w:pPr>
        <w:ind w:left="360"/>
        <w:rPr>
          <w:b/>
          <w:sz w:val="28"/>
          <w:szCs w:val="28"/>
        </w:rPr>
      </w:pPr>
      <w:r w:rsidRPr="005D4345">
        <w:rPr>
          <w:b/>
          <w:sz w:val="28"/>
          <w:szCs w:val="28"/>
        </w:rPr>
        <w:lastRenderedPageBreak/>
        <w:t>The following areas are prioritised for improvement</w:t>
      </w:r>
      <w:r w:rsidR="005D4345">
        <w:rPr>
          <w:b/>
          <w:sz w:val="28"/>
          <w:szCs w:val="28"/>
        </w:rPr>
        <w:t>:</w:t>
      </w:r>
    </w:p>
    <w:p w:rsidR="005D4345" w:rsidRDefault="005D4345" w:rsidP="005D4345">
      <w:pPr>
        <w:pStyle w:val="ListParagraph"/>
        <w:numPr>
          <w:ilvl w:val="0"/>
          <w:numId w:val="8"/>
        </w:numPr>
        <w:rPr>
          <w:sz w:val="28"/>
          <w:szCs w:val="28"/>
        </w:rPr>
      </w:pPr>
      <w:r>
        <w:rPr>
          <w:sz w:val="28"/>
          <w:szCs w:val="28"/>
        </w:rPr>
        <w:t>Problem Solving</w:t>
      </w:r>
    </w:p>
    <w:p w:rsidR="006B1508" w:rsidRDefault="006B1508" w:rsidP="006B1508">
      <w:pPr>
        <w:pStyle w:val="ListParagraph"/>
        <w:numPr>
          <w:ilvl w:val="0"/>
          <w:numId w:val="8"/>
        </w:numPr>
        <w:rPr>
          <w:sz w:val="28"/>
          <w:szCs w:val="28"/>
        </w:rPr>
      </w:pPr>
      <w:r>
        <w:rPr>
          <w:sz w:val="28"/>
          <w:szCs w:val="28"/>
        </w:rPr>
        <w:t>Mathematical Language</w:t>
      </w:r>
    </w:p>
    <w:p w:rsidR="005D4345" w:rsidRDefault="005D4345" w:rsidP="005D4345">
      <w:pPr>
        <w:pStyle w:val="ListParagraph"/>
        <w:numPr>
          <w:ilvl w:val="0"/>
          <w:numId w:val="8"/>
        </w:numPr>
        <w:rPr>
          <w:sz w:val="28"/>
          <w:szCs w:val="28"/>
        </w:rPr>
      </w:pPr>
      <w:r>
        <w:rPr>
          <w:sz w:val="28"/>
          <w:szCs w:val="28"/>
        </w:rPr>
        <w:t>Information for parents</w:t>
      </w:r>
    </w:p>
    <w:p w:rsidR="00934741" w:rsidRDefault="00934741" w:rsidP="00934741">
      <w:pPr>
        <w:rPr>
          <w:sz w:val="28"/>
          <w:szCs w:val="28"/>
        </w:rPr>
      </w:pPr>
    </w:p>
    <w:p w:rsidR="00934741" w:rsidRPr="00934741" w:rsidRDefault="00934741" w:rsidP="00934741">
      <w:pPr>
        <w:pStyle w:val="ListParagraph"/>
        <w:rPr>
          <w:sz w:val="28"/>
          <w:szCs w:val="28"/>
        </w:rPr>
      </w:pPr>
    </w:p>
    <w:sectPr w:rsidR="00934741" w:rsidRPr="00934741" w:rsidSect="00135D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B8"/>
    <w:multiLevelType w:val="hybridMultilevel"/>
    <w:tmpl w:val="E488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03225"/>
    <w:multiLevelType w:val="hybridMultilevel"/>
    <w:tmpl w:val="C62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81CF6"/>
    <w:multiLevelType w:val="hybridMultilevel"/>
    <w:tmpl w:val="7D88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9F8"/>
    <w:multiLevelType w:val="hybridMultilevel"/>
    <w:tmpl w:val="4ED0E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4A57F7"/>
    <w:multiLevelType w:val="hybridMultilevel"/>
    <w:tmpl w:val="C9845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1D75B1"/>
    <w:multiLevelType w:val="hybridMultilevel"/>
    <w:tmpl w:val="BB207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511B41"/>
    <w:multiLevelType w:val="hybridMultilevel"/>
    <w:tmpl w:val="95C4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F45EEA"/>
    <w:multiLevelType w:val="hybridMultilevel"/>
    <w:tmpl w:val="F97C9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4A"/>
    <w:rsid w:val="000A7531"/>
    <w:rsid w:val="00135DA3"/>
    <w:rsid w:val="001B70DC"/>
    <w:rsid w:val="001B7B7B"/>
    <w:rsid w:val="0022297A"/>
    <w:rsid w:val="0029244A"/>
    <w:rsid w:val="002A16F4"/>
    <w:rsid w:val="002D28DF"/>
    <w:rsid w:val="003C05B8"/>
    <w:rsid w:val="003D72A5"/>
    <w:rsid w:val="0043065D"/>
    <w:rsid w:val="00480C8C"/>
    <w:rsid w:val="004816E1"/>
    <w:rsid w:val="004A4B6D"/>
    <w:rsid w:val="004C44B8"/>
    <w:rsid w:val="004F36C1"/>
    <w:rsid w:val="005D4345"/>
    <w:rsid w:val="005D4D69"/>
    <w:rsid w:val="00643B6D"/>
    <w:rsid w:val="006774D5"/>
    <w:rsid w:val="006B1508"/>
    <w:rsid w:val="006C5E45"/>
    <w:rsid w:val="0078422C"/>
    <w:rsid w:val="00804E18"/>
    <w:rsid w:val="00814E48"/>
    <w:rsid w:val="00934741"/>
    <w:rsid w:val="009934DE"/>
    <w:rsid w:val="009F06EC"/>
    <w:rsid w:val="00A01E84"/>
    <w:rsid w:val="00A6529A"/>
    <w:rsid w:val="00B77F49"/>
    <w:rsid w:val="00C60F08"/>
    <w:rsid w:val="00CC5DBD"/>
    <w:rsid w:val="00D66AE5"/>
    <w:rsid w:val="00D835D0"/>
    <w:rsid w:val="00D93415"/>
    <w:rsid w:val="00FC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DF"/>
    <w:rPr>
      <w:sz w:val="24"/>
      <w:szCs w:val="24"/>
      <w:lang w:val="en-GB"/>
    </w:rPr>
  </w:style>
  <w:style w:type="paragraph" w:styleId="Heading1">
    <w:name w:val="heading 1"/>
    <w:basedOn w:val="Normal"/>
    <w:next w:val="Normal"/>
    <w:link w:val="Heading1Char"/>
    <w:qFormat/>
    <w:rsid w:val="002D28DF"/>
    <w:pPr>
      <w:keepNext/>
      <w:outlineLvl w:val="0"/>
    </w:pPr>
    <w:rPr>
      <w:b/>
      <w:bCs/>
    </w:rPr>
  </w:style>
  <w:style w:type="paragraph" w:styleId="Heading7">
    <w:name w:val="heading 7"/>
    <w:basedOn w:val="Normal"/>
    <w:next w:val="Normal"/>
    <w:link w:val="Heading7Char"/>
    <w:uiPriority w:val="9"/>
    <w:semiHidden/>
    <w:unhideWhenUsed/>
    <w:qFormat/>
    <w:rsid w:val="004C44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4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44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DF"/>
    <w:rPr>
      <w:b/>
      <w:bCs/>
      <w:sz w:val="24"/>
      <w:szCs w:val="24"/>
      <w:lang w:val="en-GB"/>
    </w:rPr>
  </w:style>
  <w:style w:type="character" w:styleId="SubtleReference">
    <w:name w:val="Subtle Reference"/>
    <w:basedOn w:val="DefaultParagraphFont"/>
    <w:uiPriority w:val="31"/>
    <w:qFormat/>
    <w:rsid w:val="002D28DF"/>
    <w:rPr>
      <w:smallCaps/>
      <w:color w:val="C0504D" w:themeColor="accent2"/>
      <w:u w:val="single"/>
    </w:rPr>
  </w:style>
  <w:style w:type="paragraph" w:styleId="ListParagraph">
    <w:name w:val="List Paragraph"/>
    <w:basedOn w:val="Normal"/>
    <w:uiPriority w:val="34"/>
    <w:qFormat/>
    <w:rsid w:val="0029244A"/>
    <w:pPr>
      <w:ind w:left="720"/>
      <w:contextualSpacing/>
    </w:pPr>
  </w:style>
  <w:style w:type="character" w:customStyle="1" w:styleId="Heading7Char">
    <w:name w:val="Heading 7 Char"/>
    <w:basedOn w:val="DefaultParagraphFont"/>
    <w:link w:val="Heading7"/>
    <w:uiPriority w:val="9"/>
    <w:semiHidden/>
    <w:rsid w:val="004C44B8"/>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4C44B8"/>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4C44B8"/>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Templemore Office</dc:creator>
  <cp:lastModifiedBy>Joan</cp:lastModifiedBy>
  <cp:revision>8</cp:revision>
  <cp:lastPrinted>2015-06-05T12:13:00Z</cp:lastPrinted>
  <dcterms:created xsi:type="dcterms:W3CDTF">2015-06-05T08:57:00Z</dcterms:created>
  <dcterms:modified xsi:type="dcterms:W3CDTF">2016-01-27T15:02:00Z</dcterms:modified>
</cp:coreProperties>
</file>